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C31F63" w14:textId="4989780F" w:rsidR="008F33C3" w:rsidRPr="00376A2C" w:rsidRDefault="008F33C3" w:rsidP="008F33C3">
      <w:pPr>
        <w:jc w:val="center"/>
        <w:rPr>
          <w:sz w:val="44"/>
          <w:szCs w:val="44"/>
          <w:u w:val="single"/>
        </w:rPr>
      </w:pPr>
      <w:r w:rsidRPr="00376A2C">
        <w:rPr>
          <w:sz w:val="44"/>
          <w:szCs w:val="44"/>
          <w:u w:val="single"/>
        </w:rPr>
        <w:t>ALERGENY</w:t>
      </w:r>
    </w:p>
    <w:p w14:paraId="39CFAA9F" w14:textId="08EB4B88" w:rsidR="008F33C3" w:rsidRPr="00376A2C" w:rsidRDefault="008F33C3" w:rsidP="008F33C3">
      <w:pPr>
        <w:rPr>
          <w:sz w:val="40"/>
          <w:szCs w:val="40"/>
        </w:rPr>
      </w:pPr>
      <w:r w:rsidRPr="00376A2C">
        <w:rPr>
          <w:sz w:val="40"/>
          <w:szCs w:val="40"/>
        </w:rPr>
        <w:t>Substancje lub produkty powodujące alergie lub reakcje nietolerancji</w:t>
      </w:r>
    </w:p>
    <w:p w14:paraId="03099AED" w14:textId="1F72BF00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 xml:space="preserve">Zboża zawierające gluten: pszenica, żyto, jęczmień, owies, orkisz, </w:t>
      </w:r>
      <w:proofErr w:type="spellStart"/>
      <w:r w:rsidRPr="00376A2C">
        <w:rPr>
          <w:sz w:val="40"/>
          <w:szCs w:val="40"/>
        </w:rPr>
        <w:t>kamut</w:t>
      </w:r>
      <w:proofErr w:type="spellEnd"/>
      <w:r w:rsidRPr="00376A2C">
        <w:rPr>
          <w:sz w:val="40"/>
          <w:szCs w:val="40"/>
        </w:rPr>
        <w:t xml:space="preserve"> i produkty pochodne</w:t>
      </w:r>
    </w:p>
    <w:p w14:paraId="10162A1D" w14:textId="360EBF06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 xml:space="preserve"> Skorupiaki i produkty pochodne </w:t>
      </w:r>
    </w:p>
    <w:p w14:paraId="6EC32C3B" w14:textId="450DB1B6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Jaja i produkty pochodne</w:t>
      </w:r>
    </w:p>
    <w:p w14:paraId="39677294" w14:textId="643C397B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Ryby i produkty pochodne</w:t>
      </w:r>
    </w:p>
    <w:p w14:paraId="7576229C" w14:textId="246CBD1E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Orzeszki ziemne (arachidowe) i produkty pochodne</w:t>
      </w:r>
    </w:p>
    <w:p w14:paraId="7A9FDC92" w14:textId="5EF642E5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Soja i produkty pochodne</w:t>
      </w:r>
    </w:p>
    <w:p w14:paraId="28712E40" w14:textId="3EA6E46B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Mleko i produkty pochodne (łącznie z laktozą)</w:t>
      </w:r>
    </w:p>
    <w:p w14:paraId="2395BAAF" w14:textId="217F2C41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 xml:space="preserve">Orzechy: migdały, orzechy laskowe, orzechy włoskie, orzechy nerkowca, orzechy </w:t>
      </w:r>
      <w:proofErr w:type="spellStart"/>
      <w:r w:rsidRPr="00376A2C">
        <w:rPr>
          <w:sz w:val="40"/>
          <w:szCs w:val="40"/>
        </w:rPr>
        <w:t>pekan</w:t>
      </w:r>
      <w:proofErr w:type="spellEnd"/>
      <w:r w:rsidRPr="00376A2C">
        <w:rPr>
          <w:sz w:val="40"/>
          <w:szCs w:val="40"/>
        </w:rPr>
        <w:t xml:space="preserve">, orzechy brazylijskie, orzechy pistacjowe, orzechy makadamia lub orzechy </w:t>
      </w:r>
      <w:proofErr w:type="spellStart"/>
      <w:r w:rsidRPr="00376A2C">
        <w:rPr>
          <w:sz w:val="40"/>
          <w:szCs w:val="40"/>
        </w:rPr>
        <w:t>queensland</w:t>
      </w:r>
      <w:proofErr w:type="spellEnd"/>
      <w:r w:rsidRPr="00376A2C">
        <w:rPr>
          <w:sz w:val="40"/>
          <w:szCs w:val="40"/>
        </w:rPr>
        <w:t xml:space="preserve"> i produkty pochodne</w:t>
      </w:r>
    </w:p>
    <w:p w14:paraId="0FF6788A" w14:textId="77777777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Seler i produkty pochodne</w:t>
      </w:r>
    </w:p>
    <w:p w14:paraId="0EB8B9B0" w14:textId="7D7AF170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Gorczyca i produkty pochodne</w:t>
      </w:r>
    </w:p>
    <w:p w14:paraId="708D5570" w14:textId="58665C76" w:rsidR="008F33C3" w:rsidRPr="00376A2C" w:rsidRDefault="008F33C3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Nasiona sezamu i produkty pochodne</w:t>
      </w:r>
    </w:p>
    <w:p w14:paraId="07E43232" w14:textId="44BD7026" w:rsidR="008F33C3" w:rsidRPr="00376A2C" w:rsidRDefault="00376A2C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Dwutlenek siarki i siarczyny w stężeniu powyżej 10 mg/kg lub 10mg/litr</w:t>
      </w:r>
    </w:p>
    <w:p w14:paraId="32842E9B" w14:textId="63E31A13" w:rsidR="00376A2C" w:rsidRPr="00376A2C" w:rsidRDefault="00376A2C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Łubin i produkty pochodne</w:t>
      </w:r>
    </w:p>
    <w:p w14:paraId="1A6C2D5C" w14:textId="7ED4AF82" w:rsidR="00376A2C" w:rsidRDefault="00376A2C" w:rsidP="008F33C3">
      <w:pPr>
        <w:pStyle w:val="Akapitzlist"/>
        <w:numPr>
          <w:ilvl w:val="0"/>
          <w:numId w:val="1"/>
        </w:numPr>
        <w:rPr>
          <w:sz w:val="40"/>
          <w:szCs w:val="40"/>
        </w:rPr>
      </w:pPr>
      <w:r w:rsidRPr="00376A2C">
        <w:rPr>
          <w:sz w:val="40"/>
          <w:szCs w:val="40"/>
        </w:rPr>
        <w:t>Mięczaki i produkty pochodne</w:t>
      </w:r>
    </w:p>
    <w:p w14:paraId="405DFC26" w14:textId="07198E9E" w:rsidR="00376A2C" w:rsidRDefault="00376A2C" w:rsidP="00376A2C">
      <w:pPr>
        <w:rPr>
          <w:sz w:val="40"/>
          <w:szCs w:val="40"/>
        </w:rPr>
      </w:pPr>
    </w:p>
    <w:p w14:paraId="7A80EC15" w14:textId="3EEDD3AC" w:rsidR="00376A2C" w:rsidRDefault="00376A2C" w:rsidP="00376A2C">
      <w:pPr>
        <w:rPr>
          <w:sz w:val="40"/>
          <w:szCs w:val="40"/>
        </w:rPr>
      </w:pPr>
    </w:p>
    <w:p w14:paraId="7F3E24AA" w14:textId="78519BAF" w:rsidR="00376A2C" w:rsidRDefault="00376A2C" w:rsidP="00376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  <w:u w:val="single"/>
          <w:lang w:val="uk-UA" w:eastAsia="pl-PL"/>
        </w:rPr>
      </w:pPr>
      <w:bookmarkStart w:id="0" w:name="_GoBack"/>
      <w:r w:rsidRPr="00376A2C">
        <w:rPr>
          <w:rFonts w:ascii="Courier New" w:eastAsia="Times New Roman" w:hAnsi="Courier New" w:cs="Courier New"/>
          <w:sz w:val="36"/>
          <w:szCs w:val="36"/>
          <w:u w:val="single"/>
          <w:lang w:val="uk-UA" w:eastAsia="pl-PL"/>
        </w:rPr>
        <w:lastRenderedPageBreak/>
        <w:t>АЛЕРГЕНИ</w:t>
      </w:r>
    </w:p>
    <w:bookmarkEnd w:id="0"/>
    <w:p w14:paraId="6DCE7525" w14:textId="77777777" w:rsidR="00376A2C" w:rsidRPr="00376A2C" w:rsidRDefault="00376A2C" w:rsidP="00376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  <w:u w:val="single"/>
          <w:lang w:eastAsia="pl-PL"/>
        </w:rPr>
      </w:pPr>
    </w:p>
    <w:p w14:paraId="3A4D41D4" w14:textId="5E986D74" w:rsidR="00376A2C" w:rsidRDefault="00376A2C" w:rsidP="00376A2C">
      <w:pPr>
        <w:pStyle w:val="HTML-wstpniesformatowany"/>
        <w:rPr>
          <w:rStyle w:val="y2iqfc"/>
          <w:sz w:val="36"/>
          <w:szCs w:val="36"/>
          <w:lang w:val="uk-UA"/>
        </w:rPr>
      </w:pPr>
      <w:r w:rsidRPr="00376A2C">
        <w:rPr>
          <w:rStyle w:val="y2iqfc"/>
          <w:sz w:val="36"/>
          <w:szCs w:val="36"/>
          <w:lang w:val="uk-UA"/>
        </w:rPr>
        <w:t>Речовини або продукти, що викликають алергію або непереносимість</w:t>
      </w:r>
    </w:p>
    <w:p w14:paraId="18ABF68D" w14:textId="77777777" w:rsidR="00376A2C" w:rsidRPr="00376A2C" w:rsidRDefault="00376A2C" w:rsidP="00376A2C">
      <w:pPr>
        <w:pStyle w:val="HTML-wstpniesformatowany"/>
        <w:rPr>
          <w:sz w:val="36"/>
          <w:szCs w:val="36"/>
        </w:rPr>
      </w:pPr>
    </w:p>
    <w:p w14:paraId="44DE32A5" w14:textId="77777777" w:rsidR="00376A2C" w:rsidRPr="00376A2C" w:rsidRDefault="00376A2C" w:rsidP="00376A2C">
      <w:pPr>
        <w:rPr>
          <w:sz w:val="40"/>
          <w:szCs w:val="40"/>
        </w:rPr>
      </w:pPr>
    </w:p>
    <w:p w14:paraId="72B0B88B" w14:textId="77777777" w:rsidR="00376A2C" w:rsidRPr="00E54F07" w:rsidRDefault="00376A2C" w:rsidP="00376A2C">
      <w:pPr>
        <w:pStyle w:val="HTML-wstpniesformatowany"/>
        <w:rPr>
          <w:sz w:val="36"/>
          <w:szCs w:val="36"/>
        </w:rPr>
      </w:pPr>
      <w:r w:rsidRPr="00E54F07">
        <w:rPr>
          <w:rStyle w:val="y2iqfc"/>
          <w:sz w:val="36"/>
          <w:szCs w:val="36"/>
          <w:lang w:val="uk-UA"/>
        </w:rPr>
        <w:t>1. Крупи, що містять глютен: пшениця, жито, ячмінь, овес, полба, камут та продукти з них</w:t>
      </w:r>
    </w:p>
    <w:p w14:paraId="2EC12DB1" w14:textId="77777777" w:rsidR="00376A2C" w:rsidRPr="00E54F07" w:rsidRDefault="00376A2C" w:rsidP="00376A2C">
      <w:pPr>
        <w:pStyle w:val="HTML-wstpniesformatowany"/>
        <w:rPr>
          <w:sz w:val="36"/>
          <w:szCs w:val="36"/>
        </w:rPr>
      </w:pPr>
      <w:r w:rsidRPr="00E54F07">
        <w:rPr>
          <w:rStyle w:val="y2iqfc"/>
          <w:sz w:val="36"/>
          <w:szCs w:val="36"/>
          <w:lang w:val="uk-UA"/>
        </w:rPr>
        <w:t>2. Ракоподібні та продукти з них</w:t>
      </w:r>
    </w:p>
    <w:p w14:paraId="37F6AC8B" w14:textId="77777777" w:rsidR="00376A2C" w:rsidRPr="00E54F07" w:rsidRDefault="00376A2C" w:rsidP="00376A2C">
      <w:pPr>
        <w:pStyle w:val="HTML-wstpniesformatowany"/>
        <w:rPr>
          <w:rStyle w:val="y2iqfc"/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3. Яйця та продукти з них</w:t>
      </w:r>
    </w:p>
    <w:p w14:paraId="0D461E80" w14:textId="77777777" w:rsidR="00376A2C" w:rsidRPr="00E54F07" w:rsidRDefault="00376A2C" w:rsidP="00376A2C">
      <w:pPr>
        <w:pStyle w:val="HTML-wstpniesformatowany"/>
        <w:rPr>
          <w:rStyle w:val="y2iqfc"/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4. Риба та продукти з неї</w:t>
      </w:r>
    </w:p>
    <w:p w14:paraId="560CCB59" w14:textId="005A3137" w:rsidR="00376A2C" w:rsidRPr="00E54F07" w:rsidRDefault="00376A2C" w:rsidP="00376A2C">
      <w:pPr>
        <w:pStyle w:val="HTML-wstpniesformatowany"/>
        <w:rPr>
          <w:rStyle w:val="y2iqfc"/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5. Арахіс та продукти з нього</w:t>
      </w:r>
    </w:p>
    <w:p w14:paraId="1F1EAF79" w14:textId="17B085D2" w:rsidR="00E54F07" w:rsidRPr="00E54F07" w:rsidRDefault="00E54F07" w:rsidP="00376A2C">
      <w:pPr>
        <w:pStyle w:val="HTML-wstpniesformatowany"/>
        <w:rPr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6. Соя та продукти з неї</w:t>
      </w:r>
    </w:p>
    <w:p w14:paraId="635EBB47" w14:textId="77777777" w:rsidR="00E54F07" w:rsidRPr="00E54F07" w:rsidRDefault="00E54F07" w:rsidP="00E54F07">
      <w:pPr>
        <w:pStyle w:val="HTML-wstpniesformatowany"/>
        <w:rPr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7. Молоко та продукти з нього (включаючи лактозу)</w:t>
      </w:r>
    </w:p>
    <w:p w14:paraId="14CFEF63" w14:textId="77777777" w:rsidR="00E54F07" w:rsidRPr="00E54F07" w:rsidRDefault="00E54F07" w:rsidP="00E54F07">
      <w:pPr>
        <w:pStyle w:val="HTML-wstpniesformatowany"/>
        <w:rPr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8. Горіхи: мигдаль, фундук, волоські горіхи, кешью, пекан, бразильські горіхи, фісташки, макадамія або горіхи Квінсленду та продукти з них</w:t>
      </w:r>
    </w:p>
    <w:p w14:paraId="3A03E2F2" w14:textId="77777777" w:rsidR="00E54F07" w:rsidRPr="00E54F07" w:rsidRDefault="00E54F07" w:rsidP="00E54F07">
      <w:pPr>
        <w:pStyle w:val="HTML-wstpniesformatowany"/>
        <w:rPr>
          <w:rStyle w:val="y2iqfc"/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9. Селера та продукти з нього</w:t>
      </w:r>
    </w:p>
    <w:p w14:paraId="42261ECD" w14:textId="77777777" w:rsidR="00E54F07" w:rsidRPr="00E54F07" w:rsidRDefault="00E54F07" w:rsidP="00E54F07">
      <w:pPr>
        <w:pStyle w:val="HTML-wstpniesformatowany"/>
        <w:rPr>
          <w:rStyle w:val="y2iqfc"/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10. Гірчиця та супутні продукти</w:t>
      </w:r>
    </w:p>
    <w:p w14:paraId="4B7883DA" w14:textId="77777777" w:rsidR="00E54F07" w:rsidRPr="00E54F07" w:rsidRDefault="00E54F07" w:rsidP="00E54F07">
      <w:pPr>
        <w:pStyle w:val="HTML-wstpniesformatowany"/>
        <w:rPr>
          <w:rStyle w:val="y2iqfc"/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11. Насіння кунжуту та продукти з нього</w:t>
      </w:r>
    </w:p>
    <w:p w14:paraId="696712D1" w14:textId="77777777" w:rsidR="00E54F07" w:rsidRPr="00E54F07" w:rsidRDefault="00E54F07" w:rsidP="00E54F07">
      <w:pPr>
        <w:pStyle w:val="HTML-wstpniesformatowany"/>
        <w:rPr>
          <w:rStyle w:val="y2iqfc"/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12. Діоксид сірки та сульфіти в концентрації понад 10 мг/кг або 10 мг/л</w:t>
      </w:r>
    </w:p>
    <w:p w14:paraId="3249C6DA" w14:textId="77777777" w:rsidR="00E54F07" w:rsidRPr="00E54F07" w:rsidRDefault="00E54F07" w:rsidP="00E54F07">
      <w:pPr>
        <w:pStyle w:val="HTML-wstpniesformatowany"/>
        <w:rPr>
          <w:rStyle w:val="y2iqfc"/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13. Люпин та продукти з нього</w:t>
      </w:r>
    </w:p>
    <w:p w14:paraId="535E5463" w14:textId="77777777" w:rsidR="00E54F07" w:rsidRPr="00E54F07" w:rsidRDefault="00E54F07" w:rsidP="00E54F07">
      <w:pPr>
        <w:pStyle w:val="HTML-wstpniesformatowany"/>
        <w:rPr>
          <w:sz w:val="36"/>
          <w:szCs w:val="36"/>
          <w:lang w:val="uk-UA"/>
        </w:rPr>
      </w:pPr>
      <w:r w:rsidRPr="00E54F07">
        <w:rPr>
          <w:rStyle w:val="y2iqfc"/>
          <w:sz w:val="36"/>
          <w:szCs w:val="36"/>
          <w:lang w:val="uk-UA"/>
        </w:rPr>
        <w:t>14. Молюски та продукти з них</w:t>
      </w:r>
    </w:p>
    <w:p w14:paraId="0D8A8366" w14:textId="02F9C796" w:rsidR="008F33C3" w:rsidRPr="00E54F07" w:rsidRDefault="008F33C3" w:rsidP="008F33C3">
      <w:pPr>
        <w:rPr>
          <w:sz w:val="44"/>
          <w:szCs w:val="44"/>
          <w:lang w:val="uk-UA"/>
        </w:rPr>
      </w:pPr>
    </w:p>
    <w:sectPr w:rsidR="008F33C3" w:rsidRPr="00E54F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F855EF"/>
    <w:multiLevelType w:val="hybridMultilevel"/>
    <w:tmpl w:val="7228F5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3C3"/>
    <w:rsid w:val="002D6656"/>
    <w:rsid w:val="00376A2C"/>
    <w:rsid w:val="0048235F"/>
    <w:rsid w:val="00720CE9"/>
    <w:rsid w:val="008F33C3"/>
    <w:rsid w:val="00E5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6EF8E"/>
  <w15:chartTrackingRefBased/>
  <w15:docId w15:val="{7851490D-46C0-4512-8311-06EB1BDCC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3C3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76A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376A2C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376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0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8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8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73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16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77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45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77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34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honisz.ola@gmail.com</dc:creator>
  <cp:keywords/>
  <dc:description/>
  <cp:lastModifiedBy>Hewlett-Packard Company</cp:lastModifiedBy>
  <cp:revision>2</cp:revision>
  <dcterms:created xsi:type="dcterms:W3CDTF">2022-03-23T11:00:00Z</dcterms:created>
  <dcterms:modified xsi:type="dcterms:W3CDTF">2022-03-23T11:00:00Z</dcterms:modified>
</cp:coreProperties>
</file>